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XTIR.RU ©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Монорельсовая установка для подвоза мишеней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ПМУ 300 (53)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427" w:dyaOrig="5745">
          <v:rect xmlns:o="urn:schemas-microsoft-com:office:office" xmlns:v="urn:schemas-microsoft-com:vml" id="rectole0000000000" style="width:371.350000pt;height:287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ИНСТУКЦИЯ ПО ЭКСПЛУАТАЦИИ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Содержание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7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Общее описание устройства и его сборочных единиц</w:t>
      </w:r>
    </w:p>
    <w:p>
      <w:pPr>
        <w:numPr>
          <w:ilvl w:val="0"/>
          <w:numId w:val="7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Органы управления установкой и основные правила работы</w:t>
      </w:r>
    </w:p>
    <w:p>
      <w:pPr>
        <w:numPr>
          <w:ilvl w:val="0"/>
          <w:numId w:val="7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Включение и выключение </w:t>
      </w:r>
    </w:p>
    <w:p>
      <w:pPr>
        <w:numPr>
          <w:ilvl w:val="0"/>
          <w:numId w:val="7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Обслуживание  и ремонт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9"/>
        </w:numPr>
        <w:spacing w:before="0" w:after="0" w:line="240"/>
        <w:ind w:right="0" w:left="1080" w:hanging="36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  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Общее описание устройства и его сборочных единиц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Потолочная  монорельсовая  мишенная установка  моделей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ПМУ 300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   (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далее изделие, установка)  предназначена для подвоза к стрелку легких  мишеней размера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№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4 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при обучении стрельбе по целям на различных удалениях (рубежах).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Перемещение мишенного щита из поликарбоната 8мм от стрелка к нужному рубежу и обратно осуществляется с помощью аккумуляторной каретки.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Полиграфическое изображение мишени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№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4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крепится на листе, который может быть закреплен либо на штанге (см. фото выше), либо на специальных креплениях непосредственно к каретке: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5673" w:dyaOrig="5849">
          <v:rect xmlns:o="urn:schemas-microsoft-com:office:office" xmlns:v="urn:schemas-microsoft-com:vml" id="rectole0000000001" style="width:283.650000pt;height:292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Направляющий монорельс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гнутый швеллер 120х80 длиной до 50м в комплект поставки не входит и изготавливается пользователем или сторонней монтажной организацией.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Поставка включает в себя следующие узлы: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1. 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Каретка</w:t>
      </w:r>
    </w:p>
    <w:p>
      <w:pPr>
        <w:spacing w:before="0" w:after="0" w:line="240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Этот узел поставляется в виде готового к эксплуатации изделия. </w:t>
      </w:r>
    </w:p>
    <w:p>
      <w:pPr>
        <w:spacing w:before="0" w:after="72" w:line="28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При монтаже оборудования выясняется, сколько оборотов должно сделать колесо каретки для того, чтобы мишень переместилась на нужный пользователю рубеж.</w:t>
      </w:r>
    </w:p>
    <w:p>
      <w:pPr>
        <w:spacing w:before="0" w:after="72" w:line="28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 помощью специального программного обеспечения  данные о расположении всех рубежей, а так же режимы движения к ним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записываются в энергонезависимую память устройства при наладке изделия.</w:t>
      </w:r>
    </w:p>
    <w:p>
      <w:pPr>
        <w:spacing w:before="0" w:after="72" w:line="28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 процессе эксплуатации - пользователь просто выбирает переключателем нужный номер рубежа на пульте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и нажимает единственную кнопку управления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Старт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».</w:t>
      </w:r>
    </w:p>
    <w:p>
      <w:pPr>
        <w:spacing w:before="0" w:after="72" w:line="280"/>
        <w:ind w:right="0" w:left="144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72" w:line="28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Каретка имеет 2 несущих колеса диаметром 90мм и 3 прижимных направляющих ролика диаметром 54мм, которые при установке должны быть отрегулированы для обеспечения ровного прижима к монорельсу.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 процессе эксплуатации, в условиях непрерывной стрельбы, необходимо постоянно следить за тем, чтобы рубашки пуль, осколки, сердечники и т.п. мусор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не скапливались на полках монорельса и не могли повредить несущие колеса.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Если слышны необычные звуки ударов, рывков и т.п.  при движении каретки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следует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немедленно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убедиться в том, что полки монорельсов свободны от препятствий движению каретки. Даже одна крупная пуля, случайно оказавшаяся в колее колес  на нужном месте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способна блокировать каретку и их повредить.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Мишенный щит, на который, в свою очередь, прикрепляется полиграфическое изображение мишени -  крепится на штангу или держатель в зависимости от конфигурации поставки. Для интенсивной стрельбы штага подходит хуже, так как  в неё возможны пулевые попадания и рано или поздно её будет необходимо менять. Сплошной лист поликарбоната будет иметь больший ресурс.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 зависимости от плотности стрельбы и частоты попаданий, пользователь либо заказывает у поставщика запасные держатели мишени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либо принимает меры к самостоятельному их ремонту путем рихтовки или замены.</w:t>
      </w:r>
    </w:p>
    <w:p>
      <w:pPr>
        <w:spacing w:before="0" w:after="200" w:line="276"/>
        <w:ind w:right="0" w:left="0" w:firstLine="720"/>
        <w:jc w:val="both"/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72" w:line="28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23"/>
        </w:numPr>
        <w:spacing w:before="0" w:after="72" w:line="280"/>
        <w:ind w:right="0" w:left="1080" w:hanging="36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Пульт управления </w:t>
      </w:r>
    </w:p>
    <w:p>
      <w:pPr>
        <w:spacing w:before="0" w:after="72" w:line="280"/>
        <w:ind w:right="0" w:left="108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72" w:line="28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Радиопульт имеет дисплей, на котором отражаются выбранные пользователем с помощью кнопок расстояние, на которое необходимо переместить мишень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и время, по истечению которого каретка автоматически вернется к стрелку. </w:t>
      </w:r>
    </w:p>
    <w:p>
      <w:pPr>
        <w:spacing w:before="0" w:after="72" w:line="28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Время может быть назначено как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постоянно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 -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и тогда каретка будет оставаться на выбранном рубеже до нажатия кнопки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Стоп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72" w:line="28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Расстояние устанавливается по ТЗ заказчика. По умолчанию, рубежи установлены на дистанциях 10, 15, 20, 25 и 50 метров</w:t>
      </w:r>
    </w:p>
    <w:p>
      <w:pPr>
        <w:spacing w:before="0" w:after="72" w:line="28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72" w:line="28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720"/>
        <w:jc w:val="center"/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</w:pPr>
      <w:r>
        <w:object w:dxaOrig="4271" w:dyaOrig="5695">
          <v:rect xmlns:o="urn:schemas-microsoft-com:office:office" xmlns:v="urn:schemas-microsoft-com:vml" id="rectole0000000002" style="width:213.550000pt;height:284.7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720"/>
        <w:jc w:val="both"/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Рис.3</w:t>
      </w:r>
    </w:p>
    <w:p>
      <w:pPr>
        <w:spacing w:before="0" w:after="200" w:line="276"/>
        <w:ind w:right="0" w:left="0" w:firstLine="720"/>
        <w:jc w:val="both"/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200" w:line="276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Внешний вид пульта, в зависимости от примененного шильдика и варианта поставки, может отличаться от показанного. </w:t>
      </w:r>
    </w:p>
    <w:p>
      <w:pPr>
        <w:spacing w:before="0" w:after="200" w:line="276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Пульт может быть установлен на стену в специальный кронштейн, или находиться в любом удобном для стрелка или инструктора месте. Конструкция крепления пульта такова, что позволяет легко его снимать со стены и устанавливать обратно, с возможностью надежной фиксации. </w:t>
      </w:r>
    </w:p>
    <w:p>
      <w:pPr>
        <w:spacing w:before="0" w:after="200" w:line="276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Подключение пульта к лебедке осуществляется по радиоканалу при подаче питания автоматически из любого места тира. </w:t>
      </w:r>
    </w:p>
    <w:p>
      <w:pPr>
        <w:spacing w:before="0" w:after="200" w:line="276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30"/>
        </w:numPr>
        <w:spacing w:before="0" w:after="0" w:line="240"/>
        <w:ind w:right="0" w:left="1080" w:hanging="36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Органы управления установкой и основные правила работы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На каретке расположены: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5581" w:dyaOrig="3442">
          <v:rect xmlns:o="urn:schemas-microsoft-com:office:office" xmlns:v="urn:schemas-microsoft-com:vml" id="rectole0000000003" style="width:279.050000pt;height:172.1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72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Рис.4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1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Индикатор состояния АКБ каретки. Если горят 4 элемента, заряд 100%, когда 1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25%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2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Индикатор работы контроллера каретки и исправности системы связи. Если после включения он не горит или горит постоянно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связь невозможна. Если вспыхивает, связь исправна.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Гнездо подключения зарядного устройства: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920" w:dyaOrig="1227">
          <v:rect xmlns:o="urn:schemas-microsoft-com:office:office" xmlns:v="urn:schemas-microsoft-com:vml" id="rectole0000000004" style="width:46.000000pt;height:61.3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72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Рис.5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При подключении светодиод на корпусе светится красным, когда идет зарядка, и зеленым, когда она завершена. Постоянное горение зеленого индикатора, даже на разряженной батарее, говорит о неисправности АКБ.</w:t>
      </w:r>
    </w:p>
    <w:p>
      <w:pPr>
        <w:spacing w:before="0" w:after="0" w:line="240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Пуль дистанционного управления (ДУ):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1272" w:dyaOrig="2258">
          <v:rect xmlns:o="urn:schemas-microsoft-com:office:office" xmlns:v="urn:schemas-microsoft-com:vml" id="rectole0000000005" style="width:63.600000pt;height:112.9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72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Рис.6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служит для оперативного управления питанием каретки в целях экономии заряда АКБ. Когда в работе установки нет необходимости, кнопкой OFF можно </w:t>
      </w:r>
      <w:r>
        <w:rPr>
          <w:rFonts w:ascii="Arial" w:hAnsi="Arial" w:cs="Arial" w:eastAsia="Arial"/>
          <w:b/>
          <w:color w:val="FF0000"/>
          <w:spacing w:val="0"/>
          <w:position w:val="0"/>
          <w:sz w:val="22"/>
          <w:shd w:fill="auto" w:val="clear"/>
        </w:rPr>
        <w:t xml:space="preserve">частично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обесточить установку, а кнопкой ON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включить её.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Пульт ДУ не может полностью выключить АКБ, т.к. после этого не будет питания, чтобы вновь её включить.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Полное обесточивание каретки можно осуществить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только основным выключателем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Основной выключатель установки.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6736" w:dyaOrig="5052">
          <v:rect xmlns:o="urn:schemas-microsoft-com:office:office" xmlns:v="urn:schemas-microsoft-com:vml" id="rectole0000000006" style="width:336.800000pt;height:252.6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720"/>
        <w:jc w:val="both"/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Рис.7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Обесточивание каретки производится зеленой клавишей. В положении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«0» -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каретка отключена от АКБ и включить её с помощью пульта ДУ невозможно.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 положении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«1»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АКБ подключен к системе, но работает только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дежурное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питание, достаточное для работы приемника пульта ДУ.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Зарядка АКБ может осуществляться как на включенной, так и на выключенной каретке.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ВАЖНО. Не оставляйте на ночь основной выключатель в положении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включено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Если в работе установки предполагаются длительные перерывы, необходимо полностью зарядить АКБ и отключить основной выключатель. В таком положении каретка может находиться примерно месяц-два, после чего АКБ следует подзарядить.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А) Никогда не храните каретку более чем 2-3 недели с разряженным АКБ, даже если основной выключатель полностью обесточил установку. Литиевый АКБ имеет свойство терять свою емкость (само-разрушаться) при хранении в разряженном состоянии.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Б) Категорически запрещается оставлять каретку с разряженным АКБ на длительный срок с включенным основным выключателем. В этом случае уже через несколько дней АКБ будет разряжен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 ноль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».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После недели такого хранения АКБ потеряет примерно 50% своей емкости, после 2-3 недель он станет непригодным для зарядки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т.е. будет очень быстро заряжаться и так же быстро разряжаться.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 эксплуатации этого оборудования должны строго соблюдаться правила: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полностью разряженную батарею хранить нельзя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если предполагается паузы в эксплуатации: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            -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более чем на 1-2 часа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установку следует выключить пультом ДУ на это время - энергопотребление снизится в десятки раз.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           -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более чем на 2-3 часа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установку следует обесточить основным выключателем.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Рекомендуется установить не входящую в комплект систему автоматической подзарядки, которая будет заряжать АКБ постоянно в то время, когда каретка находится у стрелка. Однако на то время, когда сама эта система будет отключена (например на ночь)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останется необходимость обесточивать  каретку основным выключателем.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РУБЕЖ 00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Каретка и первый, ближайший к ней участок монорельса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составляют единый  блок, который считается нулевым рубежом, или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рубеж 00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».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На нем установлена пластина, которая вызывает, при приближении,  сработку датчика нулевого рубежа.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Важно понимать, чем этот рубеж отличается от других.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Когда каретка приближается к отбойникам у стрелка, специальная пластина перекрывает поле чувствительности датчика 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зазор должен быть от 1 до 3 мм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и датчик срабатывает. Это говорит о том, что каретка находится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на рубеже 00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»,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у стрелка, и необходимо безусловно выключить мотор.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При старте, наоборот, каретка, когда находится на исходном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рубеже 00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 -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она может занимать любое промежуточное положение между её упором и датчиком нулевого рубежа. Поэтому, после старта, она обязательно проедет датчик.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Именно с этого момента начнется отсчет импульсов энкодера, который приведет каретку к  нужному рубежу.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При движении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к стрелку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»,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как только пластина перекроет датчик рубежа, автоматически включится тормоз лебедки и каретка должна остановится на упоре или слегка прижаться к нему.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Возможно, что стрелок может немного подтянуть к себе мишень (до упора)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для того например, чтобы было удобнее рассмотреть или поменять бумагу мишени.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Поэтому, перед следующим стартом, каретка может иметь произвольное, заранее неизвестное  положение в этой зоне, что создает некоторую неопределенность для точного определения дистанции следующей поездки на рубеж.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 связи с этим отсчет расстояния всегда начинается от датчика рубежа 00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 какого бы конкретного места каретка не стартовала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она должна проехать этот датчик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, что позволит начать правильный отсчет дистанции.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Возможна ситуация,  когда кнопка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Старт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 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была нажата, и каретка поехала на рубеж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но система не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увидела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на старте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датчика 00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Это означает, что: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либо каретка стояла слишком далеко от стрелка, уже за рубежом 00  (возможно, её случайно отодвинули вручную)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и датчик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не сработал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правильно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либо каретка находится вообще в неопределенном месте трассы, и дальнейшее движение может привести к удару в упор на дистанции 50м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что крайне не желательно.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Поэтому, если каретка стартует, находясь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НЕ НА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РУБЕЖЕ 00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»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-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она через 1-2 сек резко затормозит и начнет медленное движение назад, к стрелку, в поисках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датчика 00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Далее, когда каретка наконец обнаружит датчик, она остановится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в зоне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рубеж 00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и будет готова к дальнейшей работе.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Это штатная ситуация, но в эксплуатации следует всегда нажимать кнопку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Старт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только тогда, когда каретка находится у стрелка, на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рубеже 00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FF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ВАЖНО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  Никогда не следует нажимать кнопку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Старт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», </w:t>
      </w:r>
      <w:r>
        <w:rPr>
          <w:rFonts w:ascii="Arial" w:hAnsi="Arial" w:cs="Arial" w:eastAsia="Arial"/>
          <w:color w:val="FF0000"/>
          <w:spacing w:val="0"/>
          <w:position w:val="0"/>
          <w:sz w:val="22"/>
          <w:shd w:fill="auto" w:val="clear"/>
        </w:rPr>
        <w:t xml:space="preserve">если </w:t>
      </w:r>
      <w:r>
        <w:rPr>
          <w:rFonts w:ascii="Arial" w:hAnsi="Arial" w:cs="Arial" w:eastAsia="Arial"/>
          <w:b/>
          <w:color w:val="FF0000"/>
          <w:spacing w:val="0"/>
          <w:position w:val="0"/>
          <w:sz w:val="24"/>
          <w:shd w:fill="auto" w:val="clear"/>
        </w:rPr>
        <w:t xml:space="preserve">после включения питания</w:t>
      </w:r>
      <w:r>
        <w:rPr>
          <w:rFonts w:ascii="Arial" w:hAnsi="Arial" w:cs="Arial" w:eastAsia="Arial"/>
          <w:color w:val="FF0000"/>
          <w:spacing w:val="0"/>
          <w:position w:val="0"/>
          <w:sz w:val="22"/>
          <w:shd w:fill="auto" w:val="clear"/>
        </w:rPr>
        <w:t xml:space="preserve"> - каретка стоит на рубеже 50м. 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 этом случае каретка обычным образом поедет в направлении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от стрелка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и будет ожидать сигнала датчика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«00» -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но у неё уже не будет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запаса хода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 -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и 1сек будет достаточно для того, чтобы каретка уперлась в ограничитель и вся система испытала значительную перегрузку (см. раздел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Обслуживание и ремонт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»).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Обычный (штатный) порядок эксплуатации установки следующий.</w:t>
      </w:r>
    </w:p>
    <w:p>
      <w:pPr>
        <w:numPr>
          <w:ilvl w:val="0"/>
          <w:numId w:val="46"/>
        </w:numPr>
        <w:spacing w:before="0" w:after="200" w:line="276"/>
        <w:ind w:right="0" w:left="36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Убедитесь, что каретка находится в пределах рубежа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«00».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Иначе приведите её в это положение вручную, с небольшой скоростью (не более 0,5 м/с). Привод каретки к стрелку следует делать всегда (при включении после ремонта, обслуживания и т.п.).  Включите установку  (см. раздел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Включение и выключение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»)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Индикатор работы каретки (2) - будет вспыхивать равномерно,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2.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При необходимости, выполните все нужные манипуляции с мишенью  (замените новой, заклейте пробоины и т.п.)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приготовив её для стрельбы.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3.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Выберите переключателями на пульте желаемую дистанцию стрельбы (рубеж) и время показа мишени для случая комплектации оборудования ПМУ.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Для запуска каретки нажмите кнопку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Старт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».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Индикатор исправности оборудования на пульте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начнет вспыхивать часто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дважды в секунду, что говорит о том, что команда принята, и далее все будет происходить в автоматическом режиме.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Пока индикатор вспыхивает часто, система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занята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и любые нажатия на кнопку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Старт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или изменения положения переключателей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будут игнорироваться.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 течении 0,5 сек будет произведен расчет необходимых параметров, и каретка начнет движение на указанный рубеж.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5.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После прибытия мишени на рубеж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мишень готова к стрельбе и будет находиться там до тех пор, пока стрелок не нажмет кнопку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Старт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 -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или истечет установленное время её стоянки - после чего каретка вернется на рубеж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«00».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Дополнительные сведения.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Если во время текущей сессии стрельбы, пока каретка находилась в движении или стояла на рубеже, будут изменены положения переключателей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то их новое состояние будет применено лишь при следующем пуске каретки.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Всякий раз, когда каретка едет на рубеж, это состояние записывается в энергонезависимую память процессора установки, поэтому система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знает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»,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что при следующем нажатии той же кнопки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старт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 -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каретке следует ехать в другую сторону, к стрелку.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Поэтому, если АКБ полностью исчерпался в то время, пока каретка находилась вне рубежа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«00» -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следует выключить основной клавишей и вручную привести каретку в это стартовое положение.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2.4.3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Запрещается (влечет за собой прекращение гарантийных обязательств):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а) Перегружать каретку более тяжелыми и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габаритными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мишенями.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б) Препятствовать движению каретки путем, например,  путем её удержания и т.п.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в) Использовать установку не по её прямому назначению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г) Разбирать установку с целью её модификации, самостоятельного  ремонта, реверс-инжиниринга  и т.п.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48"/>
        </w:numPr>
        <w:spacing w:before="0" w:after="200" w:line="276"/>
        <w:ind w:right="0" w:left="1080" w:hanging="36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Включение и выключение установки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4.1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 связи с тем, что установка крепится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под потолком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и доступ к ней ограничен, на корпусе каретки имеется лишь основной выключатель питания (рис.7). Оперативно выключать и включать по мере необходимости каретку следует, используя пульт ДУ (рис.6).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4.2 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Основным признаком готовности каретки (и её исправности) служит равномерное вспыхивание светового индикатора 2 (рис.4).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Если индикатор равномерно не вспыхивает, а ведет себя иначе (не горит или горит постоянно, необычно тускло, вспыхивает неравномерно и т.п.) 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установка неисправна, её следует обесточить и обратиться к поставщику оборудования, не предпринимая попыток самостоятельного ремонта.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4.3 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Не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включайте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установку, если каретка находится вне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рубежа 00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4.4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Не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выключайте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установку в тот момент, когда каретка движется а любом направлении или стоит на ином рубеже, чем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рубеж 00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4.5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Все манипуляции с мишенями (замена, нанесение отметок и наклеек и т.п.)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должны производиться в зоне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рубежа 00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4.6 </w:t>
      </w:r>
      <w:r>
        <w:rPr>
          <w:rFonts w:ascii="Arial" w:hAnsi="Arial" w:cs="Arial" w:eastAsia="Arial"/>
          <w:color w:val="FF0000"/>
          <w:spacing w:val="0"/>
          <w:position w:val="0"/>
          <w:sz w:val="22"/>
          <w:shd w:fill="auto" w:val="clear"/>
        </w:rPr>
        <w:t xml:space="preserve">Запрещается включать установку, когда каретка находится на рубеже 50м.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4.7  </w:t>
      </w:r>
      <w:r>
        <w:rPr>
          <w:rFonts w:ascii="Arial" w:hAnsi="Arial" w:cs="Arial" w:eastAsia="Arial"/>
          <w:b/>
          <w:color w:val="FF0000"/>
          <w:spacing w:val="0"/>
          <w:position w:val="0"/>
          <w:sz w:val="22"/>
          <w:shd w:fill="auto" w:val="clear"/>
        </w:rPr>
        <w:t xml:space="preserve">Важно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 Запрещается повторное включение установки ранее, чем через 10 сек после её выключения.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Многократное включение/выключение установки в течении короткого времени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что возможно, например, при искрении в контактах выключателя как результат их неполного прилегания или подгорания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может повредить установку.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numPr>
          <w:ilvl w:val="0"/>
          <w:numId w:val="50"/>
        </w:numPr>
        <w:spacing w:before="0" w:after="200" w:line="276"/>
        <w:ind w:right="0" w:left="1080" w:hanging="36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Обслуживание и ремонт.</w:t>
      </w:r>
    </w:p>
    <w:p>
      <w:pPr>
        <w:spacing w:before="0" w:after="200" w:line="276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52"/>
        </w:numPr>
        <w:spacing w:before="0" w:after="200" w:line="276"/>
        <w:ind w:right="0" w:left="108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 течении гарантийного срока эксплуатации установка не требует иного обслуживания, кроме:</w:t>
      </w:r>
    </w:p>
    <w:p>
      <w:pPr>
        <w:spacing w:before="0" w:after="200" w:line="276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а) Регулярного (ежедневного) осмотра монорельса от возможно попавших в него рубашек пуль, осколков и т.п. </w:t>
      </w:r>
    </w:p>
    <w:p>
      <w:pPr>
        <w:spacing w:before="0" w:after="200" w:line="276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 этой целью следует использовать щетки, магниты, пылесос и т.п.</w:t>
      </w:r>
    </w:p>
    <w:p>
      <w:pPr>
        <w:spacing w:before="0" w:after="200" w:line="276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б) При появлении посторонних стуков при движении каретки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необходимо выяснить и устранить причину их возникновения.</w:t>
      </w:r>
    </w:p>
    <w:p>
      <w:pPr>
        <w:spacing w:before="0" w:after="200" w:line="276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Возможно, что  в результате рикошета осколок попадет на нижнюю грань профиля монорельса и станет препятствием для её штатного движения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что обнаружит себя характерным стуком.</w:t>
      </w:r>
    </w:p>
    <w:p>
      <w:pPr>
        <w:spacing w:before="0" w:after="200" w:line="276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 таких случаях следует осмотреть поверхность профиля и немедленно устранить препятствие, чтобы не допустить повреждение колес и роликов каретки.</w:t>
      </w:r>
    </w:p>
    <w:p>
      <w:pPr>
        <w:spacing w:before="0" w:after="200" w:line="276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После истечения гарантийного срока - следует либо заключить договор о сервисном обслуживании - либо получить у поставщика подробные сервисные инструкции для самостоятельного обслуживания установки.</w:t>
      </w:r>
    </w:p>
    <w:p>
      <w:pPr>
        <w:spacing w:before="0" w:after="200" w:line="276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54"/>
        </w:numPr>
        <w:spacing w:before="0" w:after="200" w:line="276"/>
        <w:ind w:right="0" w:left="108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Любое пулевое повреждение установки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не является основанием для проведения гарантийного ремонта. </w:t>
      </w:r>
    </w:p>
    <w:p>
      <w:pPr>
        <w:spacing w:before="0" w:after="200" w:line="276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 таких случаях пользователь либо выполняет ремонт самостоятельно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либо он производится поставщиком оборудования по актуальным расценкам.</w:t>
      </w:r>
    </w:p>
    <w:p>
      <w:pPr>
        <w:spacing w:before="0" w:after="200" w:line="276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5.3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Производитель установок не изготавливает АКБ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они производятся в Китае и имеют гарантийный срок 2 месяца. Эти АКБ имеют большой ресурс и могут выйти из строя лишь как результат несвоевременной зарядки. Т.е.  длительное хранение, долгая пересылка и т.п. - установки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с включенной клавишей основного питания -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обязательно повредят батарею.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  <w:t xml:space="preserve">А) В связи с постоянным совершенствованием, внешний вид изделия или его частей может отличаться от показанных на иллюстрациях.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  <w:t xml:space="preserve">Б) В случае возникновения нештатных ситуаций </w:t>
      </w:r>
      <w:r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  <w:t xml:space="preserve">не предпринимайте самостоятельных попыток ремонта. Обратитесь к производителю 8-915-4250095 или к организации, осуществлявшей монтаж и наладку.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num w:numId="7">
    <w:abstractNumId w:val="48"/>
  </w:num>
  <w:num w:numId="9">
    <w:abstractNumId w:val="42"/>
  </w:num>
  <w:num w:numId="23">
    <w:abstractNumId w:val="36"/>
  </w:num>
  <w:num w:numId="30">
    <w:abstractNumId w:val="30"/>
  </w:num>
  <w:num w:numId="46">
    <w:abstractNumId w:val="24"/>
  </w:num>
  <w:num w:numId="48">
    <w:abstractNumId w:val="18"/>
  </w:num>
  <w:num w:numId="50">
    <w:abstractNumId w:val="12"/>
  </w:num>
  <w:num w:numId="52">
    <w:abstractNumId w:val="6"/>
  </w:num>
  <w:num w:numId="5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6.wmf" Id="docRId13" Type="http://schemas.openxmlformats.org/officeDocument/2006/relationships/image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numbering.xml" Id="docRId14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styles.xml" Id="docRId15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